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FA20AC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AGROECOLOGÍA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</w:t>
            </w:r>
            <w:r w:rsidR="008B4BD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Pr="001C7C5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BD14E1" w:rsidRPr="001C7C52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5"/>
        <w:gridCol w:w="1954"/>
        <w:gridCol w:w="769"/>
        <w:gridCol w:w="768"/>
        <w:gridCol w:w="5300"/>
        <w:gridCol w:w="805"/>
        <w:gridCol w:w="800"/>
      </w:tblGrid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BD14E1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1C7C52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Agro negocios </w:t>
            </w:r>
          </w:p>
        </w:tc>
      </w:tr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4363B8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8B4BD1">
              <w:rPr>
                <w:rFonts w:ascii="Arial" w:hAnsi="Arial" w:cs="Arial"/>
                <w:b/>
                <w:sz w:val="24"/>
                <w:szCs w:val="24"/>
              </w:rPr>
              <w:t>: Desarrollo Rural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6B4D82" w:rsidRPr="001C7C52" w:rsidTr="00EA271D">
        <w:tc>
          <w:tcPr>
            <w:tcW w:w="5000" w:type="pct"/>
            <w:gridSpan w:val="7"/>
          </w:tcPr>
          <w:p w:rsidR="006B4D82" w:rsidRPr="001C7C52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1C7C52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1C7C5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B4BD1" w:rsidRPr="008B4BD1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 necesarios sobre las alternativas desarrollo rural</w:t>
            </w:r>
          </w:p>
        </w:tc>
      </w:tr>
      <w:tr w:rsidR="009D7AF7" w:rsidRPr="001C7C52" w:rsidTr="008B4BD1">
        <w:trPr>
          <w:trHeight w:val="309"/>
        </w:trPr>
        <w:tc>
          <w:tcPr>
            <w:tcW w:w="1089" w:type="pct"/>
            <w:vMerge w:val="restart"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816422" w:rsidRPr="001C7C52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EA271D" w:rsidRPr="001C7C52" w:rsidRDefault="00EA27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1C7C52" w:rsidTr="008B4BD1">
        <w:trPr>
          <w:trHeight w:val="308"/>
        </w:trPr>
        <w:tc>
          <w:tcPr>
            <w:tcW w:w="1089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4BD1" w:rsidRPr="001C7C52" w:rsidTr="009C67B7">
        <w:trPr>
          <w:trHeight w:val="1763"/>
        </w:trPr>
        <w:tc>
          <w:tcPr>
            <w:tcW w:w="1089" w:type="pct"/>
          </w:tcPr>
          <w:p w:rsidR="008B4BD1" w:rsidRPr="008B4BD1" w:rsidRDefault="008B4BD1" w:rsidP="009C67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BD1">
              <w:rPr>
                <w:rFonts w:ascii="Arial" w:hAnsi="Arial" w:cs="Arial"/>
                <w:sz w:val="24"/>
                <w:szCs w:val="24"/>
              </w:rPr>
              <w:t>Describe la importancia social, económica, política del desarrollo rural en Costa Rica y los</w:t>
            </w:r>
            <w:r w:rsidR="009C67B7">
              <w:rPr>
                <w:rFonts w:ascii="Arial" w:hAnsi="Arial" w:cs="Arial"/>
                <w:sz w:val="24"/>
                <w:szCs w:val="24"/>
              </w:rPr>
              <w:t xml:space="preserve"> logros del sector agropecuario.</w:t>
            </w:r>
          </w:p>
        </w:tc>
        <w:tc>
          <w:tcPr>
            <w:tcW w:w="735" w:type="pct"/>
          </w:tcPr>
          <w:p w:rsidR="008B4BD1" w:rsidRPr="008B4BD1" w:rsidRDefault="008B4BD1" w:rsidP="009C67B7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BD1">
              <w:rPr>
                <w:rFonts w:ascii="Arial" w:hAnsi="Arial" w:cs="Arial"/>
                <w:sz w:val="24"/>
                <w:szCs w:val="24"/>
                <w:lang w:val="es-MX"/>
              </w:rPr>
              <w:t xml:space="preserve">Explica </w:t>
            </w:r>
            <w:r w:rsidRPr="008B4BD1">
              <w:rPr>
                <w:rFonts w:ascii="Arial" w:hAnsi="Arial" w:cs="Arial"/>
                <w:sz w:val="24"/>
                <w:szCs w:val="24"/>
              </w:rPr>
              <w:t>importancia del desarrollo rural costarricense</w:t>
            </w:r>
          </w:p>
        </w:tc>
        <w:tc>
          <w:tcPr>
            <w:tcW w:w="289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8B4BD1">
        <w:tc>
          <w:tcPr>
            <w:tcW w:w="1089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color w:val="000000"/>
                <w:sz w:val="24"/>
                <w:szCs w:val="24"/>
              </w:rPr>
              <w:t>Explica</w:t>
            </w:r>
            <w:r w:rsidRPr="009C67B7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 la situación del sector agropecuario ante  la globalización,  apertura comercial y sus implicaciones para el desarrollo rural.</w:t>
            </w: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Describe la situación del sector agropecuario ante  la globalización y la apertura comercial.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271D" w:rsidRPr="001C7C52" w:rsidRDefault="00EA271D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4"/>
        <w:gridCol w:w="1954"/>
        <w:gridCol w:w="769"/>
        <w:gridCol w:w="768"/>
        <w:gridCol w:w="5303"/>
        <w:gridCol w:w="806"/>
        <w:gridCol w:w="797"/>
      </w:tblGrid>
      <w:tr w:rsidR="00EA271D" w:rsidRPr="001C7C52" w:rsidTr="009C67B7">
        <w:trPr>
          <w:trHeight w:val="309"/>
        </w:trPr>
        <w:tc>
          <w:tcPr>
            <w:tcW w:w="1089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271D" w:rsidRPr="001C7C52" w:rsidTr="009C67B7">
        <w:trPr>
          <w:trHeight w:val="308"/>
        </w:trPr>
        <w:tc>
          <w:tcPr>
            <w:tcW w:w="1089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67B7" w:rsidRPr="001C7C52" w:rsidTr="009C67B7">
        <w:tc>
          <w:tcPr>
            <w:tcW w:w="1089" w:type="pct"/>
            <w:vMerge w:val="restar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Planificar  proyectos de desarrollo rural de acuerdo a las fortalezas del entorno</w:t>
            </w: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Describe </w:t>
            </w:r>
            <w:r w:rsidRPr="009C67B7">
              <w:rPr>
                <w:rFonts w:ascii="Arial" w:hAnsi="Arial" w:cs="Arial"/>
                <w:sz w:val="24"/>
                <w:szCs w:val="24"/>
              </w:rPr>
              <w:t>los aspectos a tomar en cuenta en la planificación de 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de acuerdo a las fortalezas del entorno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C67B7">
        <w:tc>
          <w:tcPr>
            <w:tcW w:w="1089" w:type="pct"/>
            <w:vMerge/>
          </w:tcPr>
          <w:p w:rsidR="009C67B7" w:rsidRPr="001C7C52" w:rsidRDefault="009C67B7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Planifica </w:t>
            </w:r>
            <w:r w:rsidRPr="009C67B7">
              <w:rPr>
                <w:rFonts w:ascii="Arial" w:hAnsi="Arial" w:cs="Arial"/>
                <w:sz w:val="24"/>
                <w:szCs w:val="24"/>
              </w:rPr>
              <w:t>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tomando en cuenta los aspectos necesarios.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C67B7">
        <w:trPr>
          <w:trHeight w:val="510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C67B7" w:rsidRPr="001C7C52" w:rsidTr="009C67B7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67B7" w:rsidRPr="001C7C52" w:rsidTr="009C67B7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2A1" w:rsidRPr="001C7C52" w:rsidRDefault="00F952A1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21"/>
        <w:gridCol w:w="2538"/>
        <w:gridCol w:w="763"/>
        <w:gridCol w:w="771"/>
        <w:gridCol w:w="5440"/>
        <w:gridCol w:w="676"/>
        <w:gridCol w:w="1165"/>
      </w:tblGrid>
      <w:tr w:rsidR="00F952A1" w:rsidRPr="001C7C52" w:rsidTr="0064796C">
        <w:trPr>
          <w:tblHeader/>
        </w:trPr>
        <w:tc>
          <w:tcPr>
            <w:tcW w:w="5000" w:type="pct"/>
            <w:gridSpan w:val="7"/>
          </w:tcPr>
          <w:p w:rsidR="00F952A1" w:rsidRPr="001C7C52" w:rsidRDefault="00F952A1" w:rsidP="001C008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1C0083">
              <w:rPr>
                <w:rFonts w:ascii="Arial" w:hAnsi="Arial" w:cs="Arial"/>
                <w:b/>
                <w:sz w:val="24"/>
                <w:szCs w:val="24"/>
              </w:rPr>
              <w:t>Software Específico</w:t>
            </w:r>
          </w:p>
        </w:tc>
      </w:tr>
      <w:tr w:rsidR="00F952A1" w:rsidRPr="001C7C52" w:rsidTr="0064796C">
        <w:tc>
          <w:tcPr>
            <w:tcW w:w="5000" w:type="pct"/>
            <w:gridSpan w:val="7"/>
          </w:tcPr>
          <w:p w:rsidR="00F952A1" w:rsidRPr="001C7C52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C7C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0083" w:rsidRPr="001C0083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utilizar software específico en procesos de producción</w:t>
            </w:r>
          </w:p>
        </w:tc>
      </w:tr>
      <w:tr w:rsidR="0064796C" w:rsidRPr="001C7C52" w:rsidTr="0064796C">
        <w:trPr>
          <w:trHeight w:val="309"/>
        </w:trPr>
        <w:tc>
          <w:tcPr>
            <w:tcW w:w="818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262CF6" w:rsidRPr="001C7C52" w:rsidRDefault="00262CF6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62CF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3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308"/>
        </w:trPr>
        <w:tc>
          <w:tcPr>
            <w:tcW w:w="818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30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4796C" w:rsidRPr="001C7C52" w:rsidTr="0064796C">
        <w:tc>
          <w:tcPr>
            <w:tcW w:w="818" w:type="pct"/>
            <w:vMerge w:val="restar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c>
          <w:tcPr>
            <w:tcW w:w="818" w:type="pct"/>
            <w:vMerge/>
          </w:tcPr>
          <w:p w:rsidR="004E3829" w:rsidRPr="004E3829" w:rsidRDefault="004E3829" w:rsidP="00B74B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c>
          <w:tcPr>
            <w:tcW w:w="818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EA271D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="0064796C"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4796C" w:rsidRPr="001C7C52" w:rsidTr="0064796C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96C" w:rsidRPr="001C7C52" w:rsidRDefault="0064796C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96C" w:rsidRPr="001C7C52" w:rsidRDefault="0064796C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796C" w:rsidRDefault="0064796C" w:rsidP="0064796C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2C7D88" w:rsidRPr="001C7C52" w:rsidRDefault="002C7D88" w:rsidP="0064796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094"/>
        <w:gridCol w:w="2693"/>
        <w:gridCol w:w="768"/>
        <w:gridCol w:w="771"/>
        <w:gridCol w:w="5408"/>
        <w:gridCol w:w="730"/>
        <w:gridCol w:w="1110"/>
      </w:tblGrid>
      <w:tr w:rsidR="000511D2" w:rsidRPr="001C7C52" w:rsidTr="002C7D88">
        <w:trPr>
          <w:tblHeader/>
        </w:trPr>
        <w:tc>
          <w:tcPr>
            <w:tcW w:w="5000" w:type="pct"/>
            <w:gridSpan w:val="7"/>
          </w:tcPr>
          <w:p w:rsidR="000511D2" w:rsidRPr="001C7C52" w:rsidRDefault="000511D2" w:rsidP="000511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Base de Datos</w:t>
            </w:r>
          </w:p>
        </w:tc>
      </w:tr>
      <w:tr w:rsidR="000511D2" w:rsidRPr="001C7C52" w:rsidTr="002C7D88">
        <w:tc>
          <w:tcPr>
            <w:tcW w:w="5000" w:type="pct"/>
            <w:gridSpan w:val="7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167516">
              <w:t xml:space="preserve"> </w:t>
            </w:r>
            <w:r w:rsidRPr="000511D2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distinguir los conceptos básicos utilizados para la manipulación de datos.</w:t>
            </w:r>
          </w:p>
        </w:tc>
      </w:tr>
      <w:tr w:rsidR="002C7D88" w:rsidRPr="001C7C52" w:rsidTr="002C7D88">
        <w:trPr>
          <w:trHeight w:val="309"/>
        </w:trPr>
        <w:tc>
          <w:tcPr>
            <w:tcW w:w="771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771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43C1" w:rsidRPr="001C7C52" w:rsidTr="002C7D88">
        <w:tc>
          <w:tcPr>
            <w:tcW w:w="771" w:type="pct"/>
            <w:vMerge w:val="restar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Distingue los tipos y fuentes de datos</w:t>
            </w: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Clasifica los datos de acuerdo con sus atributos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Determina el valor de diferentes datos de acuerdo con las normas dadas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Caracteriza los diferentes sistemas para el manejo de datos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771" w:type="pct"/>
          </w:tcPr>
          <w:p w:rsidR="00947BAC" w:rsidRPr="00947BAC" w:rsidRDefault="00947BA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z w:val="24"/>
                <w:szCs w:val="24"/>
              </w:rPr>
              <w:t>Distingue los conceptos y normas técnicas relacionadas con el desarrollo de bases de datos</w:t>
            </w:r>
          </w:p>
        </w:tc>
        <w:tc>
          <w:tcPr>
            <w:tcW w:w="992" w:type="pct"/>
          </w:tcPr>
          <w:p w:rsidR="00947BAC" w:rsidRPr="00947BAC" w:rsidRDefault="00947BA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Diferencia las características de una  base de datos relacional</w:t>
            </w:r>
          </w:p>
        </w:tc>
        <w:tc>
          <w:tcPr>
            <w:tcW w:w="283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7BAC" w:rsidRPr="001C7C52" w:rsidTr="002C7D88">
        <w:tc>
          <w:tcPr>
            <w:tcW w:w="771" w:type="pct"/>
          </w:tcPr>
          <w:p w:rsidR="00947BAC" w:rsidRPr="00947BAC" w:rsidRDefault="00947BA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47BAC" w:rsidRPr="00947BAC" w:rsidRDefault="00947BA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Examina diferentes bases de datos para identificar los diferentes elementos estudiados</w:t>
            </w:r>
          </w:p>
        </w:tc>
        <w:tc>
          <w:tcPr>
            <w:tcW w:w="283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C7D88" w:rsidRPr="001C7C52" w:rsidTr="002C7D88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88" w:rsidRPr="001C7C52" w:rsidRDefault="002C7D88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88" w:rsidRPr="001C7C52" w:rsidRDefault="002C7D88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Pr="001C7C52" w:rsidRDefault="002C7D88" w:rsidP="002C7D88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2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4"/>
        <w:gridCol w:w="2694"/>
        <w:gridCol w:w="617"/>
        <w:gridCol w:w="942"/>
        <w:gridCol w:w="5126"/>
        <w:gridCol w:w="845"/>
        <w:gridCol w:w="761"/>
      </w:tblGrid>
      <w:tr w:rsidR="0013462F" w:rsidRPr="001C7C52" w:rsidTr="002C7D88">
        <w:trPr>
          <w:tblHeader/>
        </w:trPr>
        <w:tc>
          <w:tcPr>
            <w:tcW w:w="5000" w:type="pct"/>
            <w:gridSpan w:val="7"/>
          </w:tcPr>
          <w:p w:rsidR="0013462F" w:rsidRPr="001C7C52" w:rsidRDefault="0013462F" w:rsidP="0013462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Ac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ess</w:t>
            </w:r>
          </w:p>
        </w:tc>
      </w:tr>
      <w:tr w:rsidR="0013462F" w:rsidRPr="001C7C52" w:rsidTr="002C7D88">
        <w:tc>
          <w:tcPr>
            <w:tcW w:w="5000" w:type="pct"/>
            <w:gridSpan w:val="7"/>
          </w:tcPr>
          <w:p w:rsidR="002405B5" w:rsidRPr="002405B5" w:rsidRDefault="0013462F" w:rsidP="002405B5">
            <w:pPr>
              <w:ind w:left="1418" w:hanging="14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2405B5" w:rsidRPr="00167516">
              <w:rPr>
                <w:b/>
              </w:rPr>
              <w:t xml:space="preserve">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 xml:space="preserve">Desarrollar en los estudiantes los conocimientos, habilidades y 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 xml:space="preserve">destrezas para crear y mantener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>bases de datos pequeñas utilizando las herramientas y funciones disponibles en Microsoft Access.</w:t>
            </w:r>
          </w:p>
          <w:p w:rsidR="0013462F" w:rsidRPr="001C7C52" w:rsidRDefault="0013462F" w:rsidP="006846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7516">
              <w:t xml:space="preserve"> </w:t>
            </w:r>
          </w:p>
        </w:tc>
      </w:tr>
      <w:tr w:rsidR="002C7D88" w:rsidRPr="001C7C52" w:rsidTr="002C7D88">
        <w:trPr>
          <w:trHeight w:val="309"/>
        </w:trPr>
        <w:tc>
          <w:tcPr>
            <w:tcW w:w="94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3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94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2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2C7D88">
        <w:tc>
          <w:tcPr>
            <w:tcW w:w="943" w:type="pct"/>
            <w:vMerge w:val="restar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943" w:type="pct"/>
            <w:vMerge/>
          </w:tcPr>
          <w:p w:rsidR="002405B5" w:rsidRPr="002C7D88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 w:val="restar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Reconoce el procedimiento para la utilización de las operaciones básicas y asistentes disponibles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/>
          </w:tcPr>
          <w:p w:rsidR="00681F26" w:rsidRPr="002C7D88" w:rsidRDefault="00681F26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6D3" w:rsidRDefault="006846D3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2C7D88" w:rsidRPr="001C7C52" w:rsidTr="001E6E01">
        <w:trPr>
          <w:trHeight w:val="309"/>
        </w:trPr>
        <w:tc>
          <w:tcPr>
            <w:tcW w:w="928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8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1E6E01">
        <w:trPr>
          <w:trHeight w:val="308"/>
        </w:trPr>
        <w:tc>
          <w:tcPr>
            <w:tcW w:w="928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para desarrollar informes y formularios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420" w:rsidRPr="001C7C52" w:rsidTr="001E6E01">
        <w:trPr>
          <w:trHeight w:val="510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6420" w:rsidRPr="001C7C52" w:rsidTr="001E6E01">
        <w:trPr>
          <w:trHeight w:val="508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6420" w:rsidRPr="001C7C52" w:rsidTr="001E6E01">
        <w:trPr>
          <w:trHeight w:val="508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Default="001F3238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>Elementos de P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roducción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: Inocuidad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1E6E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26DB">
              <w:rPr>
                <w:rFonts w:ascii="Arial" w:hAnsi="Arial" w:cs="Arial"/>
                <w:spacing w:val="-2"/>
                <w:sz w:val="24"/>
                <w:szCs w:val="24"/>
              </w:rPr>
              <w:t xml:space="preserve">:  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 xml:space="preserve">Desarrollar en o la estudiante los conocimientos, habilidades y destrezas para que sea capaz de implementar un proceso de inocuidad en </w:t>
            </w:r>
            <w:r w:rsidR="001E6E01">
              <w:rPr>
                <w:rFonts w:ascii="Arial" w:hAnsi="Arial" w:cs="Arial"/>
                <w:b/>
                <w:sz w:val="24"/>
                <w:szCs w:val="24"/>
              </w:rPr>
              <w:t>proyectos agro ecológicos en la institución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, utilizando todas las herramientas necesarias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los procesos implicados en la implementación de la inocuidad en el contexto de la </w:t>
            </w:r>
            <w:r w:rsidR="001E6E01">
              <w:rPr>
                <w:rFonts w:ascii="Arial" w:hAnsi="Arial" w:cs="Arial"/>
                <w:sz w:val="24"/>
                <w:szCs w:val="24"/>
              </w:rPr>
              <w:t>producción agro ecológica.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los procesos implicados en la implementación de la inocuidad en el co</w:t>
            </w:r>
            <w:r w:rsidR="001E6E01">
              <w:rPr>
                <w:rFonts w:ascii="Arial" w:hAnsi="Arial" w:cs="Arial"/>
                <w:sz w:val="24"/>
                <w:szCs w:val="24"/>
              </w:rPr>
              <w:t>ntexto de la producción agro ecológica.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  <w:r w:rsidRPr="003226DB">
        <w:rPr>
          <w:rFonts w:ascii="Arial" w:hAnsi="Arial" w:cs="Arial"/>
          <w:sz w:val="24"/>
          <w:szCs w:val="24"/>
        </w:rPr>
        <w:br w:type="page"/>
      </w: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581"/>
        <w:gridCol w:w="774"/>
        <w:gridCol w:w="774"/>
        <w:gridCol w:w="5311"/>
        <w:gridCol w:w="811"/>
        <w:gridCol w:w="805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308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rPr>
          <w:trHeight w:val="1483"/>
        </w:trPr>
        <w:tc>
          <w:tcPr>
            <w:tcW w:w="841" w:type="pct"/>
            <w:vMerge w:val="restart"/>
          </w:tcPr>
          <w:p w:rsidR="003226DB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="003226DB" w:rsidRPr="003226DB">
              <w:rPr>
                <w:rFonts w:ascii="Arial" w:hAnsi="Arial" w:cs="Arial"/>
                <w:sz w:val="24"/>
                <w:szCs w:val="24"/>
              </w:rPr>
              <w:t xml:space="preserve">  la  normativa  nacional e internacional vigente sobre inocuidad </w:t>
            </w:r>
          </w:p>
        </w:tc>
        <w:tc>
          <w:tcPr>
            <w:tcW w:w="971" w:type="pct"/>
          </w:tcPr>
          <w:p w:rsidR="003226DB" w:rsidRPr="003226DB" w:rsidRDefault="003226DB" w:rsidP="001E6E01">
            <w:pPr>
              <w:pStyle w:val="Textoindependiente3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Registra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Explica 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e interpreta   la normativa  nacional e internacional vigente sobre inocuidad.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rPr>
          <w:rFonts w:ascii="Arial" w:hAnsi="Arial" w:cs="Arial"/>
          <w:sz w:val="24"/>
          <w:szCs w:val="24"/>
        </w:rPr>
      </w:pPr>
    </w:p>
    <w:p w:rsidR="001E6E01" w:rsidRDefault="001E6E01" w:rsidP="003226DB">
      <w:pPr>
        <w:rPr>
          <w:rFonts w:ascii="Arial" w:hAnsi="Arial" w:cs="Arial"/>
          <w:sz w:val="24"/>
          <w:szCs w:val="24"/>
        </w:rPr>
      </w:pPr>
    </w:p>
    <w:p w:rsidR="001E6E01" w:rsidRPr="003226DB" w:rsidRDefault="001E6E01" w:rsidP="003226DB">
      <w:pPr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9"/>
        <w:gridCol w:w="3114"/>
        <w:gridCol w:w="710"/>
        <w:gridCol w:w="852"/>
        <w:gridCol w:w="4904"/>
        <w:gridCol w:w="811"/>
        <w:gridCol w:w="808"/>
      </w:tblGrid>
      <w:tr w:rsidR="00055F98" w:rsidRPr="003226DB" w:rsidTr="00306946">
        <w:trPr>
          <w:trHeight w:val="309"/>
        </w:trPr>
        <w:tc>
          <w:tcPr>
            <w:tcW w:w="88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5" w:type="pct"/>
            <w:gridSpan w:val="2"/>
          </w:tcPr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55F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F98" w:rsidRPr="003226DB" w:rsidTr="00306946">
        <w:trPr>
          <w:trHeight w:val="308"/>
        </w:trPr>
        <w:tc>
          <w:tcPr>
            <w:tcW w:w="88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55F98" w:rsidRPr="003226DB" w:rsidTr="00306946">
        <w:tc>
          <w:tcPr>
            <w:tcW w:w="885" w:type="pct"/>
            <w:vMerge w:val="restar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Comprende los pre-requisitos indispensables para el establecimiento del HACCP.</w:t>
            </w:r>
          </w:p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 la importancia de la aplicación de buenas prácticas en los procesos de producción agrícola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un programa de Pre-requisitos para un Plan HACCP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  los procesos de buenas prácticas agrícolas y pecuarias,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 Reconoce  los procedimientos de limpieza y desinfección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Determina los procedimientos  adecuados para realizar una capacitación interna sobre inocuidad para el establecimiento del HACCP.   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261"/>
        <w:gridCol w:w="3005"/>
        <w:gridCol w:w="890"/>
        <w:gridCol w:w="691"/>
        <w:gridCol w:w="5158"/>
        <w:gridCol w:w="803"/>
        <w:gridCol w:w="800"/>
      </w:tblGrid>
      <w:tr w:rsidR="00306946" w:rsidRPr="003226DB" w:rsidTr="00306946">
        <w:trPr>
          <w:trHeight w:val="309"/>
        </w:trPr>
        <w:tc>
          <w:tcPr>
            <w:tcW w:w="815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6946" w:rsidRPr="003226DB" w:rsidTr="00306946">
        <w:trPr>
          <w:trHeight w:val="308"/>
        </w:trPr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6946" w:rsidRPr="003226DB" w:rsidTr="00306946">
        <w:tc>
          <w:tcPr>
            <w:tcW w:w="815" w:type="pct"/>
            <w:vMerge w:val="restar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Determina los principios y requisitos indispensables para establecer un proceso de Análisis de peligro y puntos críticos de control (HACCP).</w:t>
            </w:r>
          </w:p>
          <w:p w:rsidR="00306946" w:rsidRPr="00306946" w:rsidRDefault="00306946" w:rsidP="00306946">
            <w:pPr>
              <w:tabs>
                <w:tab w:val="left" w:pos="-720"/>
              </w:tabs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los tipos de peligros asociados a los alimentos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alimentos de alto riesgo para el consumidor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las enfermedades de transmisión alimentaria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a  los consumidores de alto riesgo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  los principios básicos para la implementación del HACCP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requisitos indispensables para establecer un proceso de Análisis de peligro y puntos críticos de control (HACCP).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6946" w:rsidRDefault="00306946" w:rsidP="00306946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9"/>
        <w:gridCol w:w="877"/>
        <w:gridCol w:w="683"/>
        <w:gridCol w:w="5014"/>
        <w:gridCol w:w="30"/>
        <w:gridCol w:w="767"/>
        <w:gridCol w:w="899"/>
      </w:tblGrid>
      <w:tr w:rsidR="003226DB" w:rsidRPr="003226DB" w:rsidTr="00A24264">
        <w:trPr>
          <w:trHeight w:val="309"/>
        </w:trPr>
        <w:tc>
          <w:tcPr>
            <w:tcW w:w="87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E7A6E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A24264">
        <w:trPr>
          <w:trHeight w:val="308"/>
        </w:trPr>
        <w:tc>
          <w:tcPr>
            <w:tcW w:w="87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75D0E" w:rsidRPr="003226DB" w:rsidTr="00A24264">
        <w:tc>
          <w:tcPr>
            <w:tcW w:w="877" w:type="pct"/>
            <w:vMerge w:val="restart"/>
          </w:tcPr>
          <w:p w:rsidR="00C75D0E" w:rsidRPr="00C75D0E" w:rsidRDefault="00C75D0E" w:rsidP="00C75D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Desarrolla  un proceso de inocuidad en algún  proyecto agro ecológico, utilizando todas las herramientas necesarias, incluyendo validación y  acciones de verificación</w:t>
            </w:r>
          </w:p>
          <w:p w:rsidR="00C75D0E" w:rsidRPr="00C75D0E" w:rsidRDefault="00C75D0E" w:rsidP="00C75D0E">
            <w:pPr>
              <w:pStyle w:val="Textonotapie"/>
              <w:jc w:val="both"/>
              <w:rPr>
                <w:rFonts w:ascii="Arial" w:eastAsiaTheme="minorHAnsi" w:hAnsi="Arial" w:cs="Arial"/>
                <w:sz w:val="24"/>
                <w:szCs w:val="24"/>
                <w:lang w:val="es-CR" w:eastAsia="en-US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pacing w:val="-2"/>
                <w:sz w:val="24"/>
                <w:szCs w:val="24"/>
              </w:rPr>
              <w:t>Identifica  los elementos constitutivos de un Plan de Acción para la implementación del HACCP en un producto o un proceso.</w:t>
            </w:r>
            <w:r w:rsidRPr="00C75D0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Reconoce diferentes  modelos HACCP para producto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pStyle w:val="Textoindependiente3"/>
              <w:tabs>
                <w:tab w:val="left" w:pos="-720"/>
              </w:tabs>
              <w:spacing w:line="220" w:lineRule="exac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75D0E">
              <w:rPr>
                <w:rFonts w:ascii="Arial" w:hAnsi="Arial" w:cs="Arial"/>
                <w:bCs/>
                <w:sz w:val="24"/>
                <w:szCs w:val="24"/>
              </w:rPr>
              <w:t xml:space="preserve"> Implementa  un proceso de inocuidad en algún  proyecto productivo, utilizando todas las herramientas necesarias, incluyendo validación y  acciones de verificación 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7A6E" w:rsidRPr="001C7C52" w:rsidTr="006E7A6E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E7A6E" w:rsidRPr="001C7C52" w:rsidTr="006E7A6E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7A6E" w:rsidRPr="001C7C52" w:rsidTr="006E7A6E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E7A6E" w:rsidRDefault="006E7A6E" w:rsidP="006E7A6E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>: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 xml:space="preserve"> Mercadeo 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Desarrollar en el o la estudiante los conocimientos, habilidades y destrezas para que pueda ejecutar estrategias de mercadeo de </w:t>
            </w:r>
            <w:r w:rsidR="0073492E">
              <w:rPr>
                <w:rFonts w:ascii="Arial" w:hAnsi="Arial" w:cs="Arial"/>
                <w:b/>
                <w:sz w:val="24"/>
                <w:szCs w:val="24"/>
              </w:rPr>
              <w:t>productos agro ecológicos.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elementos que intervienen en el mercadeo agropecuario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relación entre los diferentes elementos que intervienen en la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importancia del proceso de mercadeo agropecuario, en función de la interrelación de los elementos que intervienen en el mismo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la forma en que interaccionan los diferentes elementos que intervienen en 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Infiere la importancia del proceso de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3226DB" w:rsidRPr="003226DB" w:rsidTr="00306946">
        <w:trPr>
          <w:trHeight w:val="309"/>
        </w:trPr>
        <w:tc>
          <w:tcPr>
            <w:tcW w:w="93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6D6A32">
        <w:trPr>
          <w:trHeight w:val="611"/>
        </w:trPr>
        <w:tc>
          <w:tcPr>
            <w:tcW w:w="93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6D6A32">
        <w:tc>
          <w:tcPr>
            <w:tcW w:w="93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las funciones del mercadeo agropecuario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las funciones del mercadeo agropecuario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las etapas del proceso de mercadeo y fijación de precios, así como los diferentes canales de comercialización 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cada una de las etapas que se presentan en el proceso de mercadeo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Describe los diferentes canales utilizados para la comercialización 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los aspectos importantes en el proceso de fijación de precios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6D6A32" w:rsidRPr="003226DB" w:rsidTr="00FA20AC">
        <w:trPr>
          <w:trHeight w:val="309"/>
        </w:trPr>
        <w:tc>
          <w:tcPr>
            <w:tcW w:w="938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A32" w:rsidRPr="003226DB" w:rsidTr="00FA20AC">
        <w:trPr>
          <w:trHeight w:val="611"/>
        </w:trPr>
        <w:tc>
          <w:tcPr>
            <w:tcW w:w="938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669F" w:rsidRPr="003226DB" w:rsidTr="00FA20AC">
        <w:tc>
          <w:tcPr>
            <w:tcW w:w="938" w:type="pct"/>
            <w:vMerge w:val="restart"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la importancia de conocer el comportamiento del consumidor, la segmentación de mercado y posicionamiento en el diseño de planes de mercadeo agropecuario</w:t>
            </w: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after="200"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el comportamiento del comprador o consumidor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69F" w:rsidRPr="003226DB" w:rsidTr="00FA20AC">
        <w:tc>
          <w:tcPr>
            <w:tcW w:w="938" w:type="pct"/>
            <w:vMerge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la segmentación del mercado y el posicionamiento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Pr="003226DB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409"/>
        <w:gridCol w:w="3264"/>
        <w:gridCol w:w="706"/>
        <w:gridCol w:w="856"/>
        <w:gridCol w:w="5045"/>
        <w:gridCol w:w="814"/>
        <w:gridCol w:w="797"/>
      </w:tblGrid>
      <w:tr w:rsidR="003226DB" w:rsidRPr="003226DB" w:rsidTr="00E927E4">
        <w:trPr>
          <w:trHeight w:val="309"/>
        </w:trPr>
        <w:tc>
          <w:tcPr>
            <w:tcW w:w="8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67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</w:t>
            </w: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  estrategias de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67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Aplica técnicas para la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E927E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agropecuario.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Presenta la información  recopilada sobre el consumidor y la segmentación de mercado para la toma de decisiones en diseño de planes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Analiza la información recopilada para tomar las mejores  decisiones en diseño de planes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CC669F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CC669F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CC669F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 xml:space="preserve">Reconoce la importancia de las técnicas de transformación de productos agropecuarios en función del establecimiento de procesos  de mercadeo agropecuario 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Describe el proceso de planeación, desarrollo y estrategias de productos y servicios agropecuarios en función del mercadeo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CC669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técnicas de transformación de productos agropecuarios  en función de los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1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4"/>
        <w:gridCol w:w="3544"/>
        <w:gridCol w:w="513"/>
        <w:gridCol w:w="1046"/>
        <w:gridCol w:w="4959"/>
        <w:gridCol w:w="896"/>
        <w:gridCol w:w="805"/>
      </w:tblGrid>
      <w:tr w:rsidR="003226DB" w:rsidRPr="003226DB" w:rsidTr="00E927E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4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los procesos de mercadeo agropecuario para mejorar la comercialización de los mismos</w:t>
            </w: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Elabora un plan de mercadeo de algún producto o servicio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Ejecuta un plan de mercadeo de algún producto o servicio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Infiere la importancia de  desarrollar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7E4" w:rsidRPr="001C7C52" w:rsidTr="00E927E4">
        <w:trPr>
          <w:trHeight w:val="510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927E4" w:rsidRPr="001C7C52" w:rsidTr="00E927E4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7E4" w:rsidRPr="001C7C52" w:rsidTr="00E927E4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27E4" w:rsidRDefault="00E927E4" w:rsidP="00E927E4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Práctica empresarial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: Desarrollar en el o la estudiante los conocimientos, habilidades y destrezas para que pueda realizar diferentes labores en el proceso pr</w:t>
            </w:r>
            <w:r w:rsidR="00E927E4" w:rsidRPr="00E927E4">
              <w:rPr>
                <w:rFonts w:ascii="Arial" w:hAnsi="Arial" w:cs="Arial"/>
                <w:b/>
                <w:sz w:val="24"/>
                <w:szCs w:val="24"/>
              </w:rPr>
              <w:t>oductivo de una empresa</w:t>
            </w:r>
            <w:r w:rsidR="00E927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procesos organizacionales de una empresa agrícola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 conformación del organigrama y sus componentes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áreas funcionales de la 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Establece las interacciones entre las áreas funcionales de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insumos </w:t>
            </w:r>
            <w:r w:rsidR="004653A7">
              <w:rPr>
                <w:rFonts w:ascii="Arial" w:hAnsi="Arial" w:cs="Arial"/>
                <w:sz w:val="24"/>
                <w:szCs w:val="24"/>
              </w:rPr>
              <w:t>que requiere la empresa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seleccionada en sus procesos productivos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Define el concepto de insumo agrícola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insumos que requiere la empresa agrícola seleccionada en sus procesos productivos</w:t>
            </w:r>
          </w:p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Ind w:w="-601" w:type="dxa"/>
        <w:tblLook w:val="04A0" w:firstRow="1" w:lastRow="0" w:firstColumn="1" w:lastColumn="0" w:noHBand="0" w:noVBand="1"/>
      </w:tblPr>
      <w:tblGrid>
        <w:gridCol w:w="2338"/>
        <w:gridCol w:w="2687"/>
        <w:gridCol w:w="811"/>
        <w:gridCol w:w="814"/>
        <w:gridCol w:w="5544"/>
        <w:gridCol w:w="11"/>
        <w:gridCol w:w="850"/>
        <w:gridCol w:w="839"/>
      </w:tblGrid>
      <w:tr w:rsidR="003226DB" w:rsidRPr="003226DB" w:rsidTr="00B1219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B1219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B1219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reglamentos internos de la empresa seleccionada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existencia de reglamentos internos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Ejecuta con calidad, eficiencia  labores básicas dentro de la empresa, respetando la reglamentación interna 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 Realiza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2196" w:rsidRDefault="00B12196" w:rsidP="00B12196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82"/>
        <w:gridCol w:w="2292"/>
        <w:gridCol w:w="774"/>
        <w:gridCol w:w="782"/>
        <w:gridCol w:w="5229"/>
        <w:gridCol w:w="82"/>
        <w:gridCol w:w="814"/>
        <w:gridCol w:w="803"/>
      </w:tblGrid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Sistemas de Producción Sostenible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C24DD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 de estudio: Producción Agrícola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 producción agrícola sostenible</w:t>
            </w:r>
          </w:p>
        </w:tc>
      </w:tr>
      <w:tr w:rsidR="00C24DD1" w:rsidRPr="003226DB" w:rsidTr="002F5BB3">
        <w:trPr>
          <w:trHeight w:val="309"/>
        </w:trPr>
        <w:tc>
          <w:tcPr>
            <w:tcW w:w="841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DD1" w:rsidRPr="003226DB" w:rsidTr="002F5BB3">
        <w:trPr>
          <w:trHeight w:val="611"/>
        </w:trPr>
        <w:tc>
          <w:tcPr>
            <w:tcW w:w="841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A20AC" w:rsidRPr="003226DB" w:rsidTr="002F5BB3">
        <w:tc>
          <w:tcPr>
            <w:tcW w:w="841" w:type="pct"/>
          </w:tcPr>
          <w:p w:rsidR="00FA20AC" w:rsidRPr="00936964" w:rsidRDefault="00FA20AC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36964">
              <w:rPr>
                <w:rFonts w:ascii="Arial" w:hAnsi="Arial" w:cs="Arial"/>
                <w:sz w:val="24"/>
                <w:szCs w:val="24"/>
              </w:rPr>
              <w:t>cuando se establecen proyectos de producción agrícola sostenibles</w:t>
            </w:r>
          </w:p>
          <w:p w:rsidR="00FA20AC" w:rsidRPr="00936964" w:rsidRDefault="00FA20AC" w:rsidP="00FA20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gridSpan w:val="2"/>
          </w:tcPr>
          <w:p w:rsidR="00FA20AC" w:rsidRPr="00936964" w:rsidRDefault="00FA20AC" w:rsidP="00FA20AC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agrícola sostenibles</w:t>
            </w:r>
          </w:p>
        </w:tc>
        <w:tc>
          <w:tcPr>
            <w:tcW w:w="29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964" w:rsidRPr="003226DB" w:rsidTr="002F5BB3">
        <w:tc>
          <w:tcPr>
            <w:tcW w:w="841" w:type="pct"/>
          </w:tcPr>
          <w:p w:rsidR="00936964" w:rsidRPr="00936964" w:rsidRDefault="0093696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agrícolas sostenibles</w:t>
            </w:r>
          </w:p>
        </w:tc>
        <w:tc>
          <w:tcPr>
            <w:tcW w:w="968" w:type="pct"/>
            <w:gridSpan w:val="2"/>
          </w:tcPr>
          <w:p w:rsidR="00936964" w:rsidRPr="00936964" w:rsidRDefault="00936964" w:rsidP="008F3E52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Aplica técnicas de establecimiento y manejo de proyectos agrícolas  sostenibles</w:t>
            </w:r>
          </w:p>
        </w:tc>
        <w:tc>
          <w:tcPr>
            <w:tcW w:w="29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</w:t>
            </w:r>
            <w:r w:rsidR="009B4EE1">
              <w:rPr>
                <w:rFonts w:ascii="Arial" w:hAnsi="Arial" w:cs="Arial"/>
                <w:b/>
                <w:sz w:val="24"/>
                <w:szCs w:val="24"/>
              </w:rPr>
              <w:t xml:space="preserve"> de estudio: Producción Pecuaria</w:t>
            </w: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</w:t>
            </w:r>
            <w:r w:rsidR="009B4EE1">
              <w:rPr>
                <w:rFonts w:ascii="Arial" w:hAnsi="Arial" w:cs="Arial"/>
                <w:b/>
                <w:spacing w:val="-2"/>
                <w:sz w:val="24"/>
                <w:szCs w:val="24"/>
              </w:rPr>
              <w:t>strezas  en  producción pecuaria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sostenible</w:t>
            </w:r>
          </w:p>
        </w:tc>
      </w:tr>
      <w:tr w:rsidR="00E118EE" w:rsidRPr="003226DB" w:rsidTr="002F5BB3">
        <w:trPr>
          <w:trHeight w:val="309"/>
        </w:trPr>
        <w:tc>
          <w:tcPr>
            <w:tcW w:w="947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18EE" w:rsidRPr="003226DB" w:rsidTr="002F5BB3">
        <w:trPr>
          <w:trHeight w:val="611"/>
        </w:trPr>
        <w:tc>
          <w:tcPr>
            <w:tcW w:w="947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B4EE1">
              <w:rPr>
                <w:rFonts w:ascii="Arial" w:hAnsi="Arial" w:cs="Arial"/>
                <w:sz w:val="24"/>
                <w:szCs w:val="24"/>
              </w:rPr>
              <w:t>cuando se establecen proyectos de producción pecuaria sostenibles</w:t>
            </w:r>
          </w:p>
          <w:p w:rsidR="009B4EE1" w:rsidRPr="009B4EE1" w:rsidRDefault="009B4EE1" w:rsidP="008F3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pecuaria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Explica cada una de las diferentes alternativas para lograr un establecimiento  óptimo de proyectos pecuarios sostenibles </w:t>
            </w: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Describe diferentes alternativas de establecimiento de proyectos pecuarios sostenibles.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pecuarios sostenibles</w:t>
            </w:r>
          </w:p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Aplica técnicas de establecimiento y manejo de proyectos pecuarios 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2F5BB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F5BB3" w:rsidRDefault="002F5BB3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2F5BB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Pr="002F5BB3">
              <w:rPr>
                <w:rFonts w:ascii="Arial" w:hAnsi="Arial" w:cs="Arial"/>
                <w:b/>
                <w:sz w:val="24"/>
                <w:szCs w:val="24"/>
              </w:rPr>
              <w:t>Manejo y Conservación de Suelos</w:t>
            </w:r>
          </w:p>
        </w:tc>
      </w:tr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2F5BB3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y conservación de suelos</w:t>
            </w:r>
          </w:p>
        </w:tc>
      </w:tr>
      <w:tr w:rsidR="009C5D2B" w:rsidRPr="003226DB" w:rsidTr="002F5BB3">
        <w:trPr>
          <w:trHeight w:val="309"/>
        </w:trPr>
        <w:tc>
          <w:tcPr>
            <w:tcW w:w="841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3226DB" w:rsidTr="002F5BB3">
        <w:trPr>
          <w:trHeight w:val="611"/>
        </w:trPr>
        <w:tc>
          <w:tcPr>
            <w:tcW w:w="841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una de las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diferentes formas de erosión de suelos y su problemática ambiental en la población</w:t>
            </w:r>
            <w:r w:rsidRPr="00D40D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40DBD" w:rsidRPr="00D40DBD" w:rsidRDefault="00D40DBD" w:rsidP="008F3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D40DBD" w:rsidRPr="00D40DBD" w:rsidRDefault="00D40DBD" w:rsidP="008F3E52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z w:val="24"/>
                <w:szCs w:val="24"/>
              </w:rPr>
              <w:t>Describe las diferentes formas de erosión de suelos y su problemática</w:t>
            </w: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cada una de las diferentes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prácticas de conservación de los suelos en los proyectos agropecuarios de la institución</w:t>
            </w:r>
          </w:p>
        </w:tc>
        <w:tc>
          <w:tcPr>
            <w:tcW w:w="968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>Utiliza las prácticas de conservación de los suelos en los diferentes proyectos agropecuarios de la institución</w:t>
            </w: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40DBD" w:rsidRDefault="00D40DBD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A36F70" w:rsidRPr="00A36F70" w:rsidTr="008F3E52">
        <w:tc>
          <w:tcPr>
            <w:tcW w:w="5000" w:type="pct"/>
            <w:gridSpan w:val="7"/>
          </w:tcPr>
          <w:p w:rsidR="00A36F70" w:rsidRPr="00A36F70" w:rsidRDefault="00A36F70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Manej</w:t>
            </w:r>
            <w:r w:rsidRPr="00A36F70">
              <w:rPr>
                <w:rFonts w:ascii="Arial" w:hAnsi="Arial" w:cs="Arial"/>
                <w:b/>
                <w:sz w:val="24"/>
                <w:szCs w:val="24"/>
              </w:rPr>
              <w:t>o de Cuencas Hidrográficas.</w:t>
            </w:r>
          </w:p>
        </w:tc>
      </w:tr>
      <w:tr w:rsidR="00A36F70" w:rsidRPr="00A36F70" w:rsidTr="008F3E52">
        <w:tc>
          <w:tcPr>
            <w:tcW w:w="5000" w:type="pct"/>
            <w:gridSpan w:val="7"/>
          </w:tcPr>
          <w:p w:rsidR="00A36F70" w:rsidRPr="00A36F70" w:rsidRDefault="00A36F70" w:rsidP="00A36F70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trezas  en el manejo de cuencas 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hidrográficas</w:t>
            </w:r>
          </w:p>
        </w:tc>
      </w:tr>
      <w:tr w:rsidR="00A36F70" w:rsidRPr="003226DB" w:rsidTr="008F3E52">
        <w:trPr>
          <w:trHeight w:val="309"/>
        </w:trPr>
        <w:tc>
          <w:tcPr>
            <w:tcW w:w="841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6F70" w:rsidRPr="003226DB" w:rsidTr="008F3E52">
        <w:trPr>
          <w:trHeight w:val="611"/>
        </w:trPr>
        <w:tc>
          <w:tcPr>
            <w:tcW w:w="841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75B4" w:rsidRPr="003226DB" w:rsidTr="008F3E52">
        <w:tc>
          <w:tcPr>
            <w:tcW w:w="841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z w:val="24"/>
                <w:szCs w:val="24"/>
              </w:rPr>
              <w:t xml:space="preserve">Delimita cuencas hidrográficas tomando en cuenta </w:t>
            </w: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 xml:space="preserve"> los factores de interés y utilizando hojas cartográficas. </w:t>
            </w:r>
          </w:p>
        </w:tc>
        <w:tc>
          <w:tcPr>
            <w:tcW w:w="968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>Delimita  cuencas hidrográficas utilizando hojas cartográficas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3226DB" w:rsidTr="008F3E52">
        <w:tc>
          <w:tcPr>
            <w:tcW w:w="841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pacing w:val="-2"/>
                <w:sz w:val="24"/>
                <w:szCs w:val="24"/>
              </w:rPr>
              <w:t>Implementa las técnicas  de manejo y rehabilitación de las diferentes cuencas hidrográficas de la región.</w:t>
            </w:r>
          </w:p>
        </w:tc>
        <w:tc>
          <w:tcPr>
            <w:tcW w:w="968" w:type="pct"/>
          </w:tcPr>
          <w:p w:rsidR="00EB75B4" w:rsidRPr="007A0300" w:rsidRDefault="00EB75B4" w:rsidP="007A0300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A0300">
              <w:rPr>
                <w:rFonts w:ascii="Arial" w:hAnsi="Arial" w:cs="Arial"/>
                <w:sz w:val="24"/>
                <w:szCs w:val="24"/>
                <w:lang w:val="es-MX"/>
              </w:rPr>
              <w:t>Utiliza las técnicas  de manejo y rehabilitación de cuencas hidrográficas de la región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1C7C52" w:rsidTr="008F3E52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B75B4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5B4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36F70" w:rsidRDefault="00A36F70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78098F" w:rsidRPr="0078098F" w:rsidTr="008F3E52">
        <w:tc>
          <w:tcPr>
            <w:tcW w:w="5000" w:type="pct"/>
            <w:gridSpan w:val="7"/>
          </w:tcPr>
          <w:p w:rsidR="0078098F" w:rsidRPr="0078098F" w:rsidRDefault="0078098F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Manejo </w:t>
            </w:r>
            <w:r w:rsidRPr="0078098F">
              <w:rPr>
                <w:rFonts w:ascii="Arial" w:hAnsi="Arial" w:cs="Arial"/>
                <w:b/>
                <w:sz w:val="24"/>
                <w:szCs w:val="24"/>
              </w:rPr>
              <w:t>del Bosque</w:t>
            </w:r>
          </w:p>
        </w:tc>
      </w:tr>
      <w:tr w:rsidR="0078098F" w:rsidRPr="0078098F" w:rsidTr="008F3E52">
        <w:tc>
          <w:tcPr>
            <w:tcW w:w="5000" w:type="pct"/>
            <w:gridSpan w:val="7"/>
          </w:tcPr>
          <w:p w:rsidR="0078098F" w:rsidRPr="0078098F" w:rsidRDefault="0078098F" w:rsidP="0078098F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78098F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del bosque</w:t>
            </w:r>
          </w:p>
        </w:tc>
      </w:tr>
      <w:tr w:rsidR="0078098F" w:rsidRPr="003226DB" w:rsidTr="008F3E52">
        <w:trPr>
          <w:trHeight w:val="309"/>
        </w:trPr>
        <w:tc>
          <w:tcPr>
            <w:tcW w:w="841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98F" w:rsidRPr="003226DB" w:rsidTr="008F3E52">
        <w:trPr>
          <w:trHeight w:val="611"/>
        </w:trPr>
        <w:tc>
          <w:tcPr>
            <w:tcW w:w="841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2361" w:rsidRPr="003226DB" w:rsidTr="008F3E52">
        <w:tc>
          <w:tcPr>
            <w:tcW w:w="841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Realiza diferentes prácticas de manejo del bosque para lograr un mayor aprovechamiento y sostenib</w:t>
            </w:r>
            <w:bookmarkStart w:id="0" w:name="_GoBack"/>
            <w:bookmarkEnd w:id="0"/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ilidad en beneficio de la flora y la fauna.</w:t>
            </w:r>
          </w:p>
        </w:tc>
        <w:tc>
          <w:tcPr>
            <w:tcW w:w="968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Utiliza las diferentes prácticas de manejo del bosque natural para lograr su aprovechamiento y sostenibilidad</w:t>
            </w: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3226DB" w:rsidTr="008F3E52">
        <w:tc>
          <w:tcPr>
            <w:tcW w:w="841" w:type="pct"/>
          </w:tcPr>
          <w:p w:rsidR="00312361" w:rsidRPr="00312361" w:rsidRDefault="0031236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z w:val="24"/>
                <w:szCs w:val="24"/>
                <w:lang w:val="es-MX"/>
              </w:rPr>
              <w:t>Desarrolla habilidades y destrezas en la organización de campamentos tomando en cuenta los aspectos de interés.</w:t>
            </w:r>
          </w:p>
        </w:tc>
        <w:tc>
          <w:tcPr>
            <w:tcW w:w="968" w:type="pct"/>
          </w:tcPr>
          <w:p w:rsidR="00312361" w:rsidRPr="00312361" w:rsidRDefault="00312361" w:rsidP="008F3E5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Demuestra habilidades y destrezas para la organización de campamentos.</w:t>
            </w: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1C7C52" w:rsidTr="008F3E52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12361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2361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098F" w:rsidRDefault="0078098F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9C5D2B" w:rsidRPr="003226DB" w:rsidRDefault="009C5D2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9C5D2B" w:rsidRPr="003226DB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D7" w:rsidRDefault="00AD16D7" w:rsidP="00F94A71">
      <w:pPr>
        <w:spacing w:after="0" w:line="240" w:lineRule="auto"/>
      </w:pPr>
      <w:r>
        <w:separator/>
      </w:r>
    </w:p>
  </w:endnote>
  <w:endnote w:type="continuationSeparator" w:id="0">
    <w:p w:rsidR="00AD16D7" w:rsidRDefault="00AD16D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Content>
      <w:p w:rsidR="00FA20AC" w:rsidRDefault="00FA20A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361" w:rsidRPr="00312361">
          <w:rPr>
            <w:noProof/>
            <w:lang w:val="es-ES"/>
          </w:rPr>
          <w:t>30</w:t>
        </w:r>
        <w:r>
          <w:fldChar w:fldCharType="end"/>
        </w:r>
      </w:p>
    </w:sdtContent>
  </w:sdt>
  <w:p w:rsidR="00FA20AC" w:rsidRDefault="00FA20A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D7" w:rsidRDefault="00AD16D7" w:rsidP="00F94A71">
      <w:pPr>
        <w:spacing w:after="0" w:line="240" w:lineRule="auto"/>
      </w:pPr>
      <w:r>
        <w:separator/>
      </w:r>
    </w:p>
  </w:footnote>
  <w:footnote w:type="continuationSeparator" w:id="0">
    <w:p w:rsidR="00AD16D7" w:rsidRDefault="00AD16D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Pr="004E7163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015FEF20" wp14:editId="586549EF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40D22F37" wp14:editId="5A6A2AAB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FA20AC" w:rsidRPr="004E7163" w:rsidRDefault="00FA20AC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A20AC" w:rsidRDefault="00FA20AC" w:rsidP="00D33342">
    <w:pPr>
      <w:pStyle w:val="Encabezado"/>
    </w:pPr>
  </w:p>
  <w:p w:rsidR="00FA20AC" w:rsidRPr="00D33342" w:rsidRDefault="00FA20AC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3E2"/>
    <w:rsid w:val="000511D2"/>
    <w:rsid w:val="00055F98"/>
    <w:rsid w:val="00081932"/>
    <w:rsid w:val="000E6A63"/>
    <w:rsid w:val="0013462F"/>
    <w:rsid w:val="00155C6D"/>
    <w:rsid w:val="001C0083"/>
    <w:rsid w:val="001C1301"/>
    <w:rsid w:val="001C7C52"/>
    <w:rsid w:val="001E6E01"/>
    <w:rsid w:val="001F3238"/>
    <w:rsid w:val="001F5FDD"/>
    <w:rsid w:val="002405B5"/>
    <w:rsid w:val="00262CF6"/>
    <w:rsid w:val="0027778C"/>
    <w:rsid w:val="002B12FB"/>
    <w:rsid w:val="002B2881"/>
    <w:rsid w:val="002C7D88"/>
    <w:rsid w:val="002D544E"/>
    <w:rsid w:val="002E6524"/>
    <w:rsid w:val="002F5BB3"/>
    <w:rsid w:val="00306946"/>
    <w:rsid w:val="00312361"/>
    <w:rsid w:val="003226DB"/>
    <w:rsid w:val="00353FE9"/>
    <w:rsid w:val="003715A6"/>
    <w:rsid w:val="003D43C1"/>
    <w:rsid w:val="004363B8"/>
    <w:rsid w:val="004478CA"/>
    <w:rsid w:val="004653A7"/>
    <w:rsid w:val="00471F78"/>
    <w:rsid w:val="004935EB"/>
    <w:rsid w:val="004977D3"/>
    <w:rsid w:val="004D6A01"/>
    <w:rsid w:val="004E3829"/>
    <w:rsid w:val="00503D86"/>
    <w:rsid w:val="00543871"/>
    <w:rsid w:val="00575224"/>
    <w:rsid w:val="005D2236"/>
    <w:rsid w:val="005F67AC"/>
    <w:rsid w:val="00635D01"/>
    <w:rsid w:val="0064796C"/>
    <w:rsid w:val="00681F26"/>
    <w:rsid w:val="0068260D"/>
    <w:rsid w:val="006846D3"/>
    <w:rsid w:val="00695569"/>
    <w:rsid w:val="006A75BB"/>
    <w:rsid w:val="006B4BC5"/>
    <w:rsid w:val="006B4D82"/>
    <w:rsid w:val="006D2CC4"/>
    <w:rsid w:val="006D6A32"/>
    <w:rsid w:val="006E227C"/>
    <w:rsid w:val="006E5B89"/>
    <w:rsid w:val="006E7A6E"/>
    <w:rsid w:val="0073492E"/>
    <w:rsid w:val="0078098F"/>
    <w:rsid w:val="007A0300"/>
    <w:rsid w:val="007B7958"/>
    <w:rsid w:val="007D6336"/>
    <w:rsid w:val="00802AA4"/>
    <w:rsid w:val="00816422"/>
    <w:rsid w:val="0082607F"/>
    <w:rsid w:val="008B4593"/>
    <w:rsid w:val="008B4BD1"/>
    <w:rsid w:val="008E4E41"/>
    <w:rsid w:val="00936964"/>
    <w:rsid w:val="00947BAC"/>
    <w:rsid w:val="009B4EE1"/>
    <w:rsid w:val="009C5D2B"/>
    <w:rsid w:val="009C67B7"/>
    <w:rsid w:val="009D7AF7"/>
    <w:rsid w:val="009E14D4"/>
    <w:rsid w:val="009F62DA"/>
    <w:rsid w:val="00A12E3B"/>
    <w:rsid w:val="00A24264"/>
    <w:rsid w:val="00A36F70"/>
    <w:rsid w:val="00AA48E4"/>
    <w:rsid w:val="00AD16D7"/>
    <w:rsid w:val="00AD3FD1"/>
    <w:rsid w:val="00AD5BC9"/>
    <w:rsid w:val="00B12196"/>
    <w:rsid w:val="00B44EE7"/>
    <w:rsid w:val="00B46CB3"/>
    <w:rsid w:val="00B60AC9"/>
    <w:rsid w:val="00B74B76"/>
    <w:rsid w:val="00B86420"/>
    <w:rsid w:val="00B865D5"/>
    <w:rsid w:val="00BA2C1B"/>
    <w:rsid w:val="00BD14E1"/>
    <w:rsid w:val="00BE3318"/>
    <w:rsid w:val="00C056C8"/>
    <w:rsid w:val="00C24DD1"/>
    <w:rsid w:val="00C75D0E"/>
    <w:rsid w:val="00CC669F"/>
    <w:rsid w:val="00D33342"/>
    <w:rsid w:val="00D40DBD"/>
    <w:rsid w:val="00D86C20"/>
    <w:rsid w:val="00DA2DE4"/>
    <w:rsid w:val="00DF7808"/>
    <w:rsid w:val="00E01D14"/>
    <w:rsid w:val="00E118EE"/>
    <w:rsid w:val="00E56AD7"/>
    <w:rsid w:val="00E77CAA"/>
    <w:rsid w:val="00E927E4"/>
    <w:rsid w:val="00EA271D"/>
    <w:rsid w:val="00EB75B4"/>
    <w:rsid w:val="00F07D68"/>
    <w:rsid w:val="00F145A5"/>
    <w:rsid w:val="00F22EF0"/>
    <w:rsid w:val="00F94A71"/>
    <w:rsid w:val="00F952A1"/>
    <w:rsid w:val="00FA20AC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EFA19-E958-4487-9631-4A6D4E8E7F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FCE338-F0AF-4A33-8C5E-1005277DEC61}"/>
</file>

<file path=customXml/itemProps3.xml><?xml version="1.0" encoding="utf-8"?>
<ds:datastoreItem xmlns:ds="http://schemas.openxmlformats.org/officeDocument/2006/customXml" ds:itemID="{CF795DFC-E3FB-4B73-B5BC-237B7C5726DA}"/>
</file>

<file path=customXml/itemProps4.xml><?xml version="1.0" encoding="utf-8"?>
<ds:datastoreItem xmlns:ds="http://schemas.openxmlformats.org/officeDocument/2006/customXml" ds:itemID="{1E8C8E1A-21FA-4DA3-8303-D1C401A8BD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31</Pages>
  <Words>2872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37</cp:revision>
  <cp:lastPrinted>2013-01-25T15:46:00Z</cp:lastPrinted>
  <dcterms:created xsi:type="dcterms:W3CDTF">2013-10-22T17:47:00Z</dcterms:created>
  <dcterms:modified xsi:type="dcterms:W3CDTF">2013-10-24T20:04:00Z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